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1f345bb154a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 LAVPRIS AS</w:t>
      </w:r>
    </w:p>
    <w:sectPr>
      <w:headerReference xmlns:r="http://schemas.openxmlformats.org/officeDocument/2006/relationships" w:type="default" r:id="Rcf15b1c14aff4a7f"/>
      <w:footerReference xmlns:r="http://schemas.openxmlformats.org/officeDocument/2006/relationships" w:type="default" r:id="R02efc3879baa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LAVPRIS AS   ·   Org.nr 976 145 321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5b1c14aff4a7f" /><Relationship Type="http://schemas.openxmlformats.org/officeDocument/2006/relationships/footer" Target="/word/footer1.xml" Id="R02efc3879baa4f24" /></Relationships>
</file>