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baeddc54b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TWISTED SUBJECT TRADE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TWISTED SUBJECT TRADE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3b8a715c1c43ac"/>
      <w:footerReference xmlns:r="http://schemas.openxmlformats.org/officeDocument/2006/relationships" w:type="default" r:id="R86c6c9ce64c6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TWISTED SUBJECT TRADE CO AS   ·   Org.nr 976 324 625   ·   Nygårdsgaten 1B   ·   5015 BERGEN   ·   Tlf. 55 96 01 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TWISTED SUBJECT TRADE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b8a715c1c43ac" /><Relationship Type="http://schemas.openxmlformats.org/officeDocument/2006/relationships/footer" Target="/word/footer1.xml" Id="R86c6c9ce64c64dcb" /></Relationships>
</file>