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28efd3e254b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 SOLUTIONS AS</w:t>
      </w:r>
    </w:p>
    <w:sectPr>
      <w:headerReference xmlns:r="http://schemas.openxmlformats.org/officeDocument/2006/relationships" w:type="default" r:id="R198afeeb22574ba7"/>
      <w:footerReference xmlns:r="http://schemas.openxmlformats.org/officeDocument/2006/relationships" w:type="default" r:id="Rfb171091d2074c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 SOLUTIONS AS   ·   Org.nr 976 570 413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8afeeb22574ba7" /><Relationship Type="http://schemas.openxmlformats.org/officeDocument/2006/relationships/footer" Target="/word/footer1.xml" Id="Rfb171091d2074c31" /></Relationships>
</file>