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3d47611e94c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SEM LAVPRIS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 LAVPRIS AS</w:t>
      </w:r>
    </w:p>
    <w:sectPr>
      <w:headerReference xmlns:r="http://schemas.openxmlformats.org/officeDocument/2006/relationships" w:type="default" r:id="R175d9075972f4bcf"/>
      <w:footerReference xmlns:r="http://schemas.openxmlformats.org/officeDocument/2006/relationships" w:type="default" r:id="R1d7fda463fa3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 LAVPRIS AS   ·   Org.nr 976 920 813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 LAVPRIS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d9075972f4bcf" /><Relationship Type="http://schemas.openxmlformats.org/officeDocument/2006/relationships/footer" Target="/word/footer1.xml" Id="R1d7fda463fa34bb0" /></Relationships>
</file>