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2fd49d6dc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CARISMA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CARISMA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d64c57fe34bd2"/>
      <w:footerReference xmlns:r="http://schemas.openxmlformats.org/officeDocument/2006/relationships" w:type="default" r:id="Rbebd8bb484ae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CARISMA AS   ·   Org.nr 977 048 494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CARISMA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d64c57fe34bd2" /><Relationship Type="http://schemas.openxmlformats.org/officeDocument/2006/relationships/footer" Target="/word/footer1.xml" Id="Rbebd8bb484ae401d" /></Relationships>
</file>