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ca4de18d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ABRA FINANCE AS, org.nr 977 058 228,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30a5a1ee340040ba"/>
      <w:footerReference xmlns:r="http://schemas.openxmlformats.org/officeDocument/2006/relationships" w:type="default" r:id="R84bcfe2b1508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5a1ee340040ba" /><Relationship Type="http://schemas.openxmlformats.org/officeDocument/2006/relationships/footer" Target="/word/footer1.xml" Id="R84bcfe2b15084e59" /></Relationships>
</file>