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e443f0ef44b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 AS BRACONDA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 AS BRACONDA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8f8a9a1df54889"/>
      <w:footerReference xmlns:r="http://schemas.openxmlformats.org/officeDocument/2006/relationships" w:type="default" r:id="Rc0c7e09c2d3e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 AS BRACONDA   ·   Org.nr 977 536 200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 AS BRACONDA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f8a9a1df54889" /><Relationship Type="http://schemas.openxmlformats.org/officeDocument/2006/relationships/footer" Target="/word/footer1.xml" Id="Rc0c7e09c2d3e4729" /></Relationships>
</file>