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c57cb25404d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RAKKESTAD INDUSTRIUTVIKLING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Yven,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RAKKESTAD INDUSTRIUTVIKLING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699d37b214916"/>
      <w:footerReference xmlns:r="http://schemas.openxmlformats.org/officeDocument/2006/relationships" w:type="default" r:id="R877d86f2d5a4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RAKKESTAD INDUSTRIUTVIKLING AS   ·   Org.nr 977 550 378   ·   Nøtteveien 2A   ·   1715 YVEN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RAKKESTAD INDUSTRIUTVIKLING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699d37b214916" /><Relationship Type="http://schemas.openxmlformats.org/officeDocument/2006/relationships/footer" Target="/word/footer1.xml" Id="R877d86f2d5a44b2d" /></Relationships>
</file>