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c920f4afb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KROKSTADELVA SENTERDRIFT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KROKSTADELVA SENTERDRIFT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69af3ec07405e"/>
      <w:footerReference xmlns:r="http://schemas.openxmlformats.org/officeDocument/2006/relationships" w:type="default" r:id="Rd56d5a38c16c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KROKSTADELVA SENTERDRIFT AS   ·   Org.nr 979 275 706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KROKSTADELVA SENTERDRIFT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69af3ec07405e" /><Relationship Type="http://schemas.openxmlformats.org/officeDocument/2006/relationships/footer" Target="/word/footer1.xml" Id="Rd56d5a38c16c4139" /></Relationships>
</file>