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d4dffbe7f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BHG EIENDOM AS</w:t>
      </w:r>
    </w:p>
    <w:sectPr>
      <w:headerReference xmlns:r="http://schemas.openxmlformats.org/officeDocument/2006/relationships" w:type="default" r:id="R6ca6d50a1fc94c03"/>
      <w:footerReference xmlns:r="http://schemas.openxmlformats.org/officeDocument/2006/relationships" w:type="default" r:id="R7e1b73234321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BHG EIENDOM AS   ·   Org.nr 979 493 517   ·   Strandgaten 1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6d50a1fc94c03" /><Relationship Type="http://schemas.openxmlformats.org/officeDocument/2006/relationships/footer" Target="/word/footer1.xml" Id="R7e1b7323432146c1" /></Relationships>
</file>