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f3c7a5c2745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 STYLE DAMEKLÆR AS</w:t>
      </w:r>
    </w:p>
    <w:sectPr>
      <w:headerReference xmlns:r="http://schemas.openxmlformats.org/officeDocument/2006/relationships" w:type="default" r:id="R4feb51d6cac943be"/>
      <w:footerReference xmlns:r="http://schemas.openxmlformats.org/officeDocument/2006/relationships" w:type="default" r:id="Rc3440aaba0e7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 STYLE DAMEKLÆR AS   ·   Org.nr 979 752 113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 STYLE DAMEKLÆR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b51d6cac943be" /><Relationship Type="http://schemas.openxmlformats.org/officeDocument/2006/relationships/footer" Target="/word/footer1.xml" Id="Rc3440aaba0e74e6a" /></Relationships>
</file>