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382b38ced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BIFFEN AS</w:t>
      </w:r>
    </w:p>
    <w:sectPr>
      <w:headerReference xmlns:r="http://schemas.openxmlformats.org/officeDocument/2006/relationships" w:type="default" r:id="R1a826ef415d44728"/>
      <w:footerReference xmlns:r="http://schemas.openxmlformats.org/officeDocument/2006/relationships" w:type="default" r:id="R7fb6021a69a4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BIFFEN AS   ·   Org.nr 979 890 621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26ef415d44728" /><Relationship Type="http://schemas.openxmlformats.org/officeDocument/2006/relationships/footer" Target="/word/footer1.xml" Id="R7fb6021a69a44c20" /></Relationships>
</file>