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be58c209d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 RANA AS, org.nr 979 908 598,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60ded85307b345e9"/>
      <w:footerReference xmlns:r="http://schemas.openxmlformats.org/officeDocument/2006/relationships" w:type="default" r:id="R321f5bad3886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ed85307b345e9" /><Relationship Type="http://schemas.openxmlformats.org/officeDocument/2006/relationships/footer" Target="/word/footer1.xml" Id="R321f5bad38864c17" /></Relationships>
</file>