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02c182ebd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OPTOCOM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OPTOCOM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5c505d0e0a4108"/>
      <w:footerReference xmlns:r="http://schemas.openxmlformats.org/officeDocument/2006/relationships" w:type="default" r:id="Rd9df0d66f3f5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OPTOCOM AS   ·   Org.nr 980 065 049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OPTOCOM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5c505d0e0a4108" /><Relationship Type="http://schemas.openxmlformats.org/officeDocument/2006/relationships/footer" Target="/word/footer1.xml" Id="Rd9df0d66f3f5430e" /></Relationships>
</file>