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a23b279d9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KAUPANG AS</w:t>
      </w:r>
    </w:p>
    <w:sectPr>
      <w:headerReference xmlns:r="http://schemas.openxmlformats.org/officeDocument/2006/relationships" w:type="default" r:id="Rfee69bc3d9fd4d05"/>
      <w:footerReference xmlns:r="http://schemas.openxmlformats.org/officeDocument/2006/relationships" w:type="default" r:id="Ra8eef9aa6ae9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 AS   ·   Org.nr 980 127 532   ·   Mosebakken 4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69bc3d9fd4d05" /><Relationship Type="http://schemas.openxmlformats.org/officeDocument/2006/relationships/footer" Target="/word/footer1.xml" Id="Ra8eef9aa6ae94399" /></Relationships>
</file>