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6cbb0913f4f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REGNSKAPSSENTRALEN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REGNSKAPSSENTRALEN AS</w:t>
      </w:r>
    </w:p>
    <w:sectPr>
      <w:headerReference xmlns:r="http://schemas.openxmlformats.org/officeDocument/2006/relationships" w:type="default" r:id="Rc9fc04ac096d4980"/>
      <w:footerReference xmlns:r="http://schemas.openxmlformats.org/officeDocument/2006/relationships" w:type="default" r:id="R68100162d38e48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REGNSKAPSSENTRALEN AS   ·   Org.nr 980 388 921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REGNSKAPSSENTRALEN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fc04ac096d4980" /><Relationship Type="http://schemas.openxmlformats.org/officeDocument/2006/relationships/footer" Target="/word/footer1.xml" Id="R68100162d38e4855" /></Relationships>
</file>