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2933b12eb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FRISCHSENTERET FOR SAMFUNNSØKONOMISK FORSKNING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FRISCHSENTERET FOR SAMFUNNSØKONOMISK FORSKNING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03eb9090d4584"/>
      <w:footerReference xmlns:r="http://schemas.openxmlformats.org/officeDocument/2006/relationships" w:type="default" r:id="R5d1cf21b76a6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FRISCHSENTERET FOR SAMFUNNSØKONOMISK FORSKNING   ·   Org.nr 980 414 531   ·   Gaustadalléen 21   ·   0349 OSLO   ·   frisch@frisch.uio.no   ·   www.frisch.uio.no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FRISCHSENTERET FOR SAMFUNNSØKONOMISK FORSKNING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03eb9090d4584" /><Relationship Type="http://schemas.openxmlformats.org/officeDocument/2006/relationships/footer" Target="/word/footer1.xml" Id="R5d1cf21b76a64774" /></Relationships>
</file>