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324398dda4d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OG INTERIØR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INTERIØR AS</w:t>
      </w:r>
    </w:p>
    <w:sectPr>
      <w:headerReference xmlns:r="http://schemas.openxmlformats.org/officeDocument/2006/relationships" w:type="default" r:id="Re758d5f8d0fb4c97"/>
      <w:footerReference xmlns:r="http://schemas.openxmlformats.org/officeDocument/2006/relationships" w:type="default" r:id="R4cce012f0a85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INTERIØR AS   ·   Org.nr 980 728 307   ·   Bjerregaards gate 2A   ·   0172 OSLO   ·   Tlf. 92 22 24 00   ·   andrey@vdv-bygg.no   ·   www.tobag.no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58d5f8d0fb4c97" /><Relationship Type="http://schemas.openxmlformats.org/officeDocument/2006/relationships/footer" Target="/word/footer1.xml" Id="R4cce012f0a85492e" /></Relationships>
</file>