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9b8ab0cdc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LI-BO 2000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LI-BO 2000 AS</w:t>
      </w:r>
    </w:p>
    <w:sectPr>
      <w:headerReference xmlns:r="http://schemas.openxmlformats.org/officeDocument/2006/relationships" w:type="default" r:id="R770e6bf66c5f47bd"/>
      <w:footerReference xmlns:r="http://schemas.openxmlformats.org/officeDocument/2006/relationships" w:type="default" r:id="R92ba59695da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LI-BO 2000 AS   ·   Org.nr 980 937 119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LI-BO 2000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6bf66c5f47bd" /><Relationship Type="http://schemas.openxmlformats.org/officeDocument/2006/relationships/footer" Target="/word/footer1.xml" Id="R92ba59695daa4fb9" /></Relationships>
</file>