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711e2b469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EQUINOR ASSET MANAGEMENT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EQUINOR ASSET MANAGEMENT AS</w:t>
      </w:r>
    </w:p>
    <w:sectPr>
      <w:headerReference xmlns:r="http://schemas.openxmlformats.org/officeDocument/2006/relationships" w:type="default" r:id="R9d09a6b3c1f64398"/>
      <w:footerReference xmlns:r="http://schemas.openxmlformats.org/officeDocument/2006/relationships" w:type="default" r:id="R9813e4c2fcb5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ASSET MANAGEMENT AS   ·   Org.nr 981 363 876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9a6b3c1f64398" /><Relationship Type="http://schemas.openxmlformats.org/officeDocument/2006/relationships/footer" Target="/word/footer1.xml" Id="R9813e4c2fcb54e46" /></Relationships>
</file>