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0eb499a60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EQUINOR ASSET MANAGEMENT AS.</w:t>
      </w:r>
    </w:p>
    <w:sectPr>
      <w:headerReference xmlns:r="http://schemas.openxmlformats.org/officeDocument/2006/relationships" w:type="default" r:id="R9ea84e2ba1ff4b22"/>
      <w:footerReference xmlns:r="http://schemas.openxmlformats.org/officeDocument/2006/relationships" w:type="default" r:id="Ra1b361e52424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84e2ba1ff4b22" /><Relationship Type="http://schemas.openxmlformats.org/officeDocument/2006/relationships/footer" Target="/word/footer1.xml" Id="Ra1b361e524244087" /></Relationships>
</file>