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eb40af204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PDLABS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PDLABS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289a628c6486f"/>
      <w:footerReference xmlns:r="http://schemas.openxmlformats.org/officeDocument/2006/relationships" w:type="default" r:id="R8b5c28808001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PDLABS AS   ·   Org.nr 981 581 024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PDLABS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289a628c6486f" /><Relationship Type="http://schemas.openxmlformats.org/officeDocument/2006/relationships/footer" Target="/word/footer1.xml" Id="R8b5c288080014dcb" /></Relationships>
</file>