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5580ca0b240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EIENDOM AS</w:t>
      </w:r>
    </w:p>
    <w:sectPr>
      <w:headerReference xmlns:r="http://schemas.openxmlformats.org/officeDocument/2006/relationships" w:type="default" r:id="R5d81ca393f974a87"/>
      <w:footerReference xmlns:r="http://schemas.openxmlformats.org/officeDocument/2006/relationships" w:type="default" r:id="R87c6a9c40948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EIENDOM AS   ·   Org.nr 981 663 187   ·   Kirkeenga 14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1ca393f974a87" /><Relationship Type="http://schemas.openxmlformats.org/officeDocument/2006/relationships/footer" Target="/word/footer1.xml" Id="R87c6a9c409484057" /></Relationships>
</file>