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f7a97f4da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AKTIV EIENDOM AS.</w:t>
      </w:r>
    </w:p>
    <w:sectPr>
      <w:headerReference xmlns:r="http://schemas.openxmlformats.org/officeDocument/2006/relationships" w:type="default" r:id="R3d0946c13725424d"/>
      <w:footerReference xmlns:r="http://schemas.openxmlformats.org/officeDocument/2006/relationships" w:type="default" r:id="Rd5f784810331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EIENDOM AS   ·   Org.nr 981 663 187   ·   Kirkeenga 14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946c13725424d" /><Relationship Type="http://schemas.openxmlformats.org/officeDocument/2006/relationships/footer" Target="/word/footer1.xml" Id="Rd5f78481033146cc" /></Relationships>
</file>