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c2d6c57ea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EIENDOM AS</w:t>
      </w:r>
    </w:p>
    <w:sectPr>
      <w:headerReference xmlns:r="http://schemas.openxmlformats.org/officeDocument/2006/relationships" w:type="default" r:id="Ra3b8b55bfd5e4f94"/>
      <w:footerReference xmlns:r="http://schemas.openxmlformats.org/officeDocument/2006/relationships" w:type="default" r:id="R52fabe4a3ac0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 AS   ·   Org.nr 981 663 187   ·   Kirkeenga 14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8b55bfd5e4f94" /><Relationship Type="http://schemas.openxmlformats.org/officeDocument/2006/relationships/footer" Target="/word/footer1.xml" Id="R52fabe4a3ac040b0" /></Relationships>
</file>