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0a498c961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MERCANDI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MERCANDI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c2cf9a89f470c"/>
      <w:footerReference xmlns:r="http://schemas.openxmlformats.org/officeDocument/2006/relationships" w:type="default" r:id="R7abaf5e1b8b7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MERCANDI EIENDOM AS   ·   Org.nr 981 908 384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MERCANDI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c2cf9a89f470c" /><Relationship Type="http://schemas.openxmlformats.org/officeDocument/2006/relationships/footer" Target="/word/footer1.xml" Id="R7abaf5e1b8b74644" /></Relationships>
</file>