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011b70bd949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 CARLO BARDRIFT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 CARLO BARDRIFT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da58f507904875"/>
      <w:footerReference xmlns:r="http://schemas.openxmlformats.org/officeDocument/2006/relationships" w:type="default" r:id="Rf8ae4db6fb3a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 CARLO BARDRIFT AS   ·   Org.nr 982 053 595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 CARLO BARDRIFT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a58f507904875" /><Relationship Type="http://schemas.openxmlformats.org/officeDocument/2006/relationships/footer" Target="/word/footer1.xml" Id="Rf8ae4db6fb3a4be8" /></Relationships>
</file>