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f2dcc71ed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SVENSSON NØKLEBY ADVOKATFIRMA ANS.</w:t>
      </w:r>
    </w:p>
    <w:sectPr>
      <w:headerReference xmlns:r="http://schemas.openxmlformats.org/officeDocument/2006/relationships" w:type="default" r:id="Rc16241214e444dd1"/>
      <w:footerReference xmlns:r="http://schemas.openxmlformats.org/officeDocument/2006/relationships" w:type="default" r:id="R5aebee0eccb9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SVENSSON NØKLEBY ADVOKATFIRMA ANS   ·   Org.nr 982 370 310   ·   Nedre Storgate 19   ·   3015 DRAMMEN   ·   Tlf. 32 25 55 00   ·   post@snadvokat.no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SVENSSON NØKLEBY ADVOKATFIRMA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241214e444dd1" /><Relationship Type="http://schemas.openxmlformats.org/officeDocument/2006/relationships/footer" Target="/word/footer1.xml" Id="R5aebee0eccb94464" /></Relationships>
</file>