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4b1322fbc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MATERIALS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MATERIALS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df5f40b494d85"/>
      <w:footerReference xmlns:r="http://schemas.openxmlformats.org/officeDocument/2006/relationships" w:type="default" r:id="R64277b73ec31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MATERIALS CONSULTANTS AS   ·   Org.nr 982 445 949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MATERIALS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df5f40b494d85" /><Relationship Type="http://schemas.openxmlformats.org/officeDocument/2006/relationships/footer" Target="/word/footer1.xml" Id="R64277b73ec314dd6" /></Relationships>
</file>