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a688aed4142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KLOKE 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KLOKE 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9c6c7e0df4b64"/>
      <w:footerReference xmlns:r="http://schemas.openxmlformats.org/officeDocument/2006/relationships" w:type="default" r:id="Ra3b38b723f1e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KLOKE ORD AS   ·   Org.nr 982 844 207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KLOKE 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9c6c7e0df4b64" /><Relationship Type="http://schemas.openxmlformats.org/officeDocument/2006/relationships/footer" Target="/word/footer1.xml" Id="Ra3b38b723f1e499a" /></Relationships>
</file>