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44aeb590d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ÅGOTNES &amp;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ÅGOTNES &amp;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9645a1924542c4"/>
      <w:footerReference xmlns:r="http://schemas.openxmlformats.org/officeDocument/2006/relationships" w:type="default" r:id="R77aa019eec46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ÅGOTNES &amp; PARTNERS AS   ·   Org.nr 983 033 474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ÅGOTNES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645a1924542c4" /><Relationship Type="http://schemas.openxmlformats.org/officeDocument/2006/relationships/footer" Target="/word/footer1.xml" Id="R77aa019eec464b75" /></Relationships>
</file>