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cf1a4e2dd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BRICK AS</w:t>
      </w:r>
    </w:p>
    <w:sectPr>
      <w:headerReference xmlns:r="http://schemas.openxmlformats.org/officeDocument/2006/relationships" w:type="default" r:id="R48d4dfc9bc2449d1"/>
      <w:footerReference xmlns:r="http://schemas.openxmlformats.org/officeDocument/2006/relationships" w:type="default" r:id="Rfeb5dc6276ce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BRICK AS   ·   Org.nr 983 100 767   ·   Grålumveien 125   ·   1712 GRÅLUM   ·   Tlf. 69 12 79 80   ·   firmapost@brick.no   ·   www.brick.no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4dfc9bc2449d1" /><Relationship Type="http://schemas.openxmlformats.org/officeDocument/2006/relationships/footer" Target="/word/footer1.xml" Id="Rfeb5dc6276ce4c1f" /></Relationships>
</file>