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c457a2e7764a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JANOR EIENDOM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JANOR EIENDOM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4a50cf44504aca"/>
      <w:footerReference xmlns:r="http://schemas.openxmlformats.org/officeDocument/2006/relationships" w:type="default" r:id="R5f942049702e49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JANOR EIENDOM 1 AS   ·   Org.nr 983 336 701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JANOR EIENDOM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4a50cf44504aca" /><Relationship Type="http://schemas.openxmlformats.org/officeDocument/2006/relationships/footer" Target="/word/footer1.xml" Id="R5f942049702e4979" /></Relationships>
</file>