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3e6d4076649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BOUTIQUE VIVA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BOUTIQUE VIVA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3678e71854e5a"/>
      <w:footerReference xmlns:r="http://schemas.openxmlformats.org/officeDocument/2006/relationships" w:type="default" r:id="R22a716cbe469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BOUTIQUE VIVA AS   ·   Org.nr 983 435 149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BOUTIQUE VIVA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3678e71854e5a" /><Relationship Type="http://schemas.openxmlformats.org/officeDocument/2006/relationships/footer" Target="/word/footer1.xml" Id="R22a716cbe4694cb5" /></Relationships>
</file>