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b229bcf0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932826a0d4763"/>
      <w:footerReference xmlns:r="http://schemas.openxmlformats.org/officeDocument/2006/relationships" w:type="default" r:id="Rab64db42fa4c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 EIENDOM INVEST AS   ·   Org.nr 983 788 238   ·   Lande   ·   4513 MANDAL   ·   thbjoer3@online.no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932826a0d4763" /><Relationship Type="http://schemas.openxmlformats.org/officeDocument/2006/relationships/footer" Target="/word/footer1.xml" Id="Rab64db42fa4c4af8" /></Relationships>
</file>