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3402291e2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 LTD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 LTD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b1d6dea2841eb"/>
      <w:footerReference xmlns:r="http://schemas.openxmlformats.org/officeDocument/2006/relationships" w:type="default" r:id="R84db2148ce4b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LTD II AS   ·   Org.nr 984 038 089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LTD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b1d6dea2841eb" /><Relationship Type="http://schemas.openxmlformats.org/officeDocument/2006/relationships/footer" Target="/word/footer1.xml" Id="R84db2148ce4b4a80" /></Relationships>
</file>