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be2c454c5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f60f33d4f4698"/>
      <w:footerReference xmlns:r="http://schemas.openxmlformats.org/officeDocument/2006/relationships" w:type="default" r:id="Rc96860d6895c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EIENDOM AS   ·   Org.nr 984 144 962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f60f33d4f4698" /><Relationship Type="http://schemas.openxmlformats.org/officeDocument/2006/relationships/footer" Target="/word/footer1.xml" Id="Rc96860d6895c4f6a" /></Relationships>
</file>