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40aa5babe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LAFON EIENDOM AS</w:t>
      </w:r>
    </w:p>
    <w:sectPr>
      <w:headerReference xmlns:r="http://schemas.openxmlformats.org/officeDocument/2006/relationships" w:type="default" r:id="Rbc6a7ead7da74c0b"/>
      <w:footerReference xmlns:r="http://schemas.openxmlformats.org/officeDocument/2006/relationships" w:type="default" r:id="R03bff59e56bc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LAFON EIENDOM AS   ·   Org.nr 984 281 021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a7ead7da74c0b" /><Relationship Type="http://schemas.openxmlformats.org/officeDocument/2006/relationships/footer" Target="/word/footer1.xml" Id="R03bff59e56bc4301" /></Relationships>
</file>