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89f4cccb740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LAFON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LAFON EIENDOM AS</w:t>
      </w:r>
    </w:p>
    <w:sectPr>
      <w:headerReference xmlns:r="http://schemas.openxmlformats.org/officeDocument/2006/relationships" w:type="default" r:id="R3e4a19f4e2734679"/>
      <w:footerReference xmlns:r="http://schemas.openxmlformats.org/officeDocument/2006/relationships" w:type="default" r:id="R1bd990173a49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LAFON EIENDOM AS   ·   Org.nr 984 281 021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a19f4e2734679" /><Relationship Type="http://schemas.openxmlformats.org/officeDocument/2006/relationships/footer" Target="/word/footer1.xml" Id="R1bd990173a494377" /></Relationships>
</file>