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5cc77ed07e44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ZENITH EIENDOM AS</w:t>
      </w:r>
    </w:p>
    <w:sectPr>
      <w:headerReference xmlns:r="http://schemas.openxmlformats.org/officeDocument/2006/relationships" w:type="default" r:id="Rafc6957e8ccc40e8"/>
      <w:footerReference xmlns:r="http://schemas.openxmlformats.org/officeDocument/2006/relationships" w:type="default" r:id="R457ea5e5349d40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ZENITH EIENDOM AS   ·   Org.nr 984 333 757   ·   Myrens verksted 2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ZENITH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c6957e8ccc40e8" /><Relationship Type="http://schemas.openxmlformats.org/officeDocument/2006/relationships/footer" Target="/word/footer1.xml" Id="R457ea5e5349d4077" /></Relationships>
</file>