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aa1dfa549b48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ZENITH EIENDOM AS</w:t>
      </w:r>
    </w:p>
    <w:sectPr>
      <w:headerReference xmlns:r="http://schemas.openxmlformats.org/officeDocument/2006/relationships" w:type="default" r:id="R3c862f5f0ea9440f"/>
      <w:footerReference xmlns:r="http://schemas.openxmlformats.org/officeDocument/2006/relationships" w:type="default" r:id="R2eedb8bc1beb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EIENDOM AS   ·   Org.nr 984 333 757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862f5f0ea9440f" /><Relationship Type="http://schemas.openxmlformats.org/officeDocument/2006/relationships/footer" Target="/word/footer1.xml" Id="R2eedb8bc1beb4a0d" /></Relationships>
</file>