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a9f654c6b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IMMOBILIARE AS.</w:t>
      </w:r>
    </w:p>
    <w:sectPr>
      <w:headerReference xmlns:r="http://schemas.openxmlformats.org/officeDocument/2006/relationships" w:type="default" r:id="Rca71e2336a3d46ec"/>
      <w:footerReference xmlns:r="http://schemas.openxmlformats.org/officeDocument/2006/relationships" w:type="default" r:id="R6d5de500a3e1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1e2336a3d46ec" /><Relationship Type="http://schemas.openxmlformats.org/officeDocument/2006/relationships/footer" Target="/word/footer1.xml" Id="R6d5de500a3e144df" /></Relationships>
</file>