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7627e9ae34b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VAO EIENDOM AS</w:t>
      </w:r>
    </w:p>
    <w:sectPr>
      <w:headerReference xmlns:r="http://schemas.openxmlformats.org/officeDocument/2006/relationships" w:type="default" r:id="R82a7b6ca2be040f6"/>
      <w:footerReference xmlns:r="http://schemas.openxmlformats.org/officeDocument/2006/relationships" w:type="default" r:id="R9823d27e4b01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VAO EIENDOM AS   ·   Org.nr 984 672 721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7b6ca2be040f6" /><Relationship Type="http://schemas.openxmlformats.org/officeDocument/2006/relationships/footer" Target="/word/footer1.xml" Id="R9823d27e4b014361" /></Relationships>
</file>