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187ede7374f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KJELSTRAUMEN FRITID AS</w:t>
      </w:r>
    </w:p>
    <w:sectPr>
      <w:headerReference xmlns:r="http://schemas.openxmlformats.org/officeDocument/2006/relationships" w:type="default" r:id="R7b62fd26c0684597"/>
      <w:footerReference xmlns:r="http://schemas.openxmlformats.org/officeDocument/2006/relationships" w:type="default" r:id="R84285ef30b76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KJELSTRAUMEN FRITID AS   ·   Org.nr 984 726 708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KJELSTRAUMEN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2fd26c0684597" /><Relationship Type="http://schemas.openxmlformats.org/officeDocument/2006/relationships/footer" Target="/word/footer1.xml" Id="R84285ef30b7640f1" /></Relationships>
</file>