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b4993401145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HERNECO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HERNECO AS</w:t>
      </w:r>
    </w:p>
    <w:sectPr>
      <w:headerReference xmlns:r="http://schemas.openxmlformats.org/officeDocument/2006/relationships" w:type="default" r:id="R07e5705b806b4563"/>
      <w:footerReference xmlns:r="http://schemas.openxmlformats.org/officeDocument/2006/relationships" w:type="default" r:id="R2cd0b0661e5b44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HERNECO AS   ·   Org.nr 984 749 430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e5705b806b4563" /><Relationship Type="http://schemas.openxmlformats.org/officeDocument/2006/relationships/footer" Target="/word/footer1.xml" Id="R2cd0b0661e5b4460" /></Relationships>
</file>