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8238aa5a8f4f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HERNECO AS</w:t>
      </w:r>
    </w:p>
    <w:sectPr>
      <w:headerReference xmlns:r="http://schemas.openxmlformats.org/officeDocument/2006/relationships" w:type="default" r:id="R307e7e2499874acc"/>
      <w:footerReference xmlns:r="http://schemas.openxmlformats.org/officeDocument/2006/relationships" w:type="default" r:id="Ra7cbab37c8a64b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HERNECO AS   ·   Org.nr 984 749 430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7e7e2499874acc" /><Relationship Type="http://schemas.openxmlformats.org/officeDocument/2006/relationships/footer" Target="/word/footer1.xml" Id="Ra7cbab37c8a64b8a" /></Relationships>
</file>