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30f9121be04f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SEASON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SEASON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c07b9b5f0f42d5"/>
      <w:footerReference xmlns:r="http://schemas.openxmlformats.org/officeDocument/2006/relationships" w:type="default" r:id="Rdcad8363187344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SEASON AS   ·   Org.nr 985 023 786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SEASON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c07b9b5f0f42d5" /><Relationship Type="http://schemas.openxmlformats.org/officeDocument/2006/relationships/footer" Target="/word/footer1.xml" Id="Rdcad8363187344a8" /></Relationships>
</file>