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fb18e516a34c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JBK INVEST AS</w:t>
      </w:r>
    </w:p>
    <w:sectPr>
      <w:headerReference xmlns:r="http://schemas.openxmlformats.org/officeDocument/2006/relationships" w:type="default" r:id="R2d190ded36ce4447"/>
      <w:footerReference xmlns:r="http://schemas.openxmlformats.org/officeDocument/2006/relationships" w:type="default" r:id="R7811ea8fa039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JBK INVEST AS   ·   Org.nr 985 148 708   ·   c/o Jarle Vie, Gardsstølsvegen 14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190ded36ce4447" /><Relationship Type="http://schemas.openxmlformats.org/officeDocument/2006/relationships/footer" Target="/word/footer1.xml" Id="R7811ea8fa0394637" /></Relationships>
</file>