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3eadedd1445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CUBIC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CUBIC EIENDOM AS</w:t>
      </w:r>
    </w:p>
    <w:sectPr>
      <w:headerReference xmlns:r="http://schemas.openxmlformats.org/officeDocument/2006/relationships" w:type="default" r:id="R7956aa6c92324b0e"/>
      <w:footerReference xmlns:r="http://schemas.openxmlformats.org/officeDocument/2006/relationships" w:type="default" r:id="Rd0ca7d23cf51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CUBIC EIENDOM AS   ·   Org.nr 985 173 613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CUBIC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6aa6c92324b0e" /><Relationship Type="http://schemas.openxmlformats.org/officeDocument/2006/relationships/footer" Target="/word/footer1.xml" Id="Rd0ca7d23cf514869" /></Relationships>
</file>