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848fdc0c0c4b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FALCK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FALCK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9b7f66670e497b"/>
      <w:footerReference xmlns:r="http://schemas.openxmlformats.org/officeDocument/2006/relationships" w:type="default" r:id="R671e74009bc14c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FALCK MANAGEMENT AS   ·   Org.nr 985 205 264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FALCK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9b7f66670e497b" /><Relationship Type="http://schemas.openxmlformats.org/officeDocument/2006/relationships/footer" Target="/word/footer1.xml" Id="R671e74009bc14caa" /></Relationships>
</file>